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2FEAB" w14:textId="37B9A5AD" w:rsidR="00896AC4" w:rsidRPr="00344116" w:rsidRDefault="00896AC4" w:rsidP="00896AC4">
      <w:pPr>
        <w:shd w:val="clear" w:color="auto" w:fill="FFFFFF"/>
        <w:spacing w:after="120" w:line="240" w:lineRule="auto"/>
        <w:outlineLvl w:val="0"/>
        <w:rPr>
          <w:rFonts w:ascii="Gotham B" w:eastAsia="Times New Roman" w:hAnsi="Gotham B" w:cs="Times New Roman"/>
          <w:b/>
          <w:bCs/>
          <w:color w:val="213261"/>
          <w:kern w:val="36"/>
          <w:sz w:val="36"/>
          <w:szCs w:val="36"/>
        </w:rPr>
      </w:pPr>
      <w:r w:rsidRPr="00896AC4">
        <w:rPr>
          <w:rFonts w:ascii="Gotham B" w:eastAsia="Times New Roman" w:hAnsi="Gotham B" w:cs="Times New Roman"/>
          <w:b/>
          <w:bCs/>
          <w:color w:val="213261"/>
          <w:kern w:val="36"/>
          <w:sz w:val="36"/>
          <w:szCs w:val="36"/>
        </w:rPr>
        <w:t>Oak Wilt</w:t>
      </w:r>
    </w:p>
    <w:p w14:paraId="6815AB65" w14:textId="77777777" w:rsidR="004C3712" w:rsidRPr="00896AC4" w:rsidRDefault="004C3712" w:rsidP="00896AC4">
      <w:pPr>
        <w:shd w:val="clear" w:color="auto" w:fill="FFFFFF"/>
        <w:spacing w:after="120" w:line="240" w:lineRule="auto"/>
        <w:outlineLvl w:val="0"/>
        <w:rPr>
          <w:rFonts w:ascii="Gotham B" w:eastAsia="Times New Roman" w:hAnsi="Gotham B" w:cs="Times New Roman"/>
          <w:b/>
          <w:bCs/>
          <w:color w:val="213261"/>
          <w:kern w:val="36"/>
          <w:sz w:val="28"/>
          <w:szCs w:val="28"/>
        </w:rPr>
      </w:pPr>
    </w:p>
    <w:p w14:paraId="4A50A270" w14:textId="5F47F0C8" w:rsidR="00896AC4" w:rsidRDefault="00896AC4" w:rsidP="00896AC4">
      <w:pPr>
        <w:shd w:val="clear" w:color="auto" w:fill="FFFFFF"/>
        <w:spacing w:after="120" w:line="240" w:lineRule="auto"/>
        <w:rPr>
          <w:rFonts w:ascii="Calisto MT" w:eastAsia="Times New Roman" w:hAnsi="Calisto MT" w:cs="Times New Roman"/>
          <w:color w:val="000000"/>
          <w:spacing w:val="8"/>
        </w:rPr>
      </w:pPr>
      <w:r w:rsidRPr="00896AC4">
        <w:rPr>
          <w:rFonts w:ascii="Calisto MT" w:eastAsia="Times New Roman" w:hAnsi="Calisto MT" w:cs="Times New Roman"/>
          <w:color w:val="000000"/>
          <w:spacing w:val="8"/>
        </w:rPr>
        <w:t>Oak wilt occurs west of the Susquehanna River in Pennsylvania.</w:t>
      </w:r>
    </w:p>
    <w:p w14:paraId="65ED1CDE" w14:textId="77777777" w:rsidR="004C3712" w:rsidRPr="00896AC4" w:rsidRDefault="004C3712" w:rsidP="00896AC4">
      <w:pPr>
        <w:shd w:val="clear" w:color="auto" w:fill="FFFFFF"/>
        <w:spacing w:after="120" w:line="240" w:lineRule="auto"/>
        <w:rPr>
          <w:rFonts w:ascii="Calisto MT" w:eastAsia="Times New Roman" w:hAnsi="Calisto MT" w:cs="Times New Roman"/>
          <w:color w:val="000000"/>
          <w:spacing w:val="8"/>
        </w:rPr>
      </w:pPr>
    </w:p>
    <w:p w14:paraId="64969151" w14:textId="48C33831" w:rsidR="00396C78" w:rsidRPr="004C3712" w:rsidRDefault="00896AC4">
      <w:pPr>
        <w:rPr>
          <w:rFonts w:ascii="Calisto MT" w:hAnsi="Calisto MT"/>
          <w:color w:val="000000"/>
          <w:spacing w:val="6"/>
          <w:sz w:val="20"/>
          <w:szCs w:val="20"/>
          <w:shd w:val="clear" w:color="auto" w:fill="FFFFFF"/>
        </w:rPr>
      </w:pPr>
      <w:r w:rsidRPr="004C3712">
        <w:rPr>
          <w:rFonts w:ascii="Calisto MT" w:eastAsia="Times New Roman" w:hAnsi="Calisto MT" w:cs="Times New Roman"/>
          <w:noProof/>
          <w:color w:val="000000"/>
          <w:spacing w:val="8"/>
          <w:sz w:val="20"/>
          <w:szCs w:val="20"/>
        </w:rPr>
        <mc:AlternateContent>
          <mc:Choice Requires="wps">
            <w:drawing>
              <wp:anchor distT="45720" distB="45720" distL="114300" distR="114300" simplePos="0" relativeHeight="251659264" behindDoc="0" locked="0" layoutInCell="1" allowOverlap="1" wp14:anchorId="5B2DBFB4" wp14:editId="1DB5FB98">
                <wp:simplePos x="0" y="0"/>
                <wp:positionH relativeFrom="margin">
                  <wp:posOffset>3248025</wp:posOffset>
                </wp:positionH>
                <wp:positionV relativeFrom="paragraph">
                  <wp:posOffset>11430</wp:posOffset>
                </wp:positionV>
                <wp:extent cx="3343275" cy="2152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152650"/>
                        </a:xfrm>
                        <a:prstGeom prst="rect">
                          <a:avLst/>
                        </a:prstGeom>
                        <a:solidFill>
                          <a:srgbClr val="FFFFFF"/>
                        </a:solidFill>
                        <a:ln w="9525">
                          <a:solidFill>
                            <a:srgbClr val="000000"/>
                          </a:solidFill>
                          <a:miter lim="800000"/>
                          <a:headEnd/>
                          <a:tailEnd/>
                        </a:ln>
                      </wps:spPr>
                      <wps:txbx>
                        <w:txbxContent>
                          <w:p w14:paraId="6E599EA8" w14:textId="044F8B84" w:rsidR="00896AC4" w:rsidRDefault="004C3712">
                            <w:r>
                              <w:rPr>
                                <w:noProof/>
                              </w:rPr>
                              <w:drawing>
                                <wp:inline distT="0" distB="0" distL="0" distR="0" wp14:anchorId="7AA80703" wp14:editId="75401D86">
                                  <wp:extent cx="3151505" cy="1977370"/>
                                  <wp:effectExtent l="0" t="0" r="0" b="4445"/>
                                  <wp:docPr id="1" name="Picture 1" descr="Oak W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Wi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1505" cy="1977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DBFB4" id="_x0000_t202" coordsize="21600,21600" o:spt="202" path="m,l,21600r21600,l21600,xe">
                <v:stroke joinstyle="miter"/>
                <v:path gradientshapeok="t" o:connecttype="rect"/>
              </v:shapetype>
              <v:shape id="Text Box 2" o:spid="_x0000_s1026" type="#_x0000_t202" style="position:absolute;margin-left:255.75pt;margin-top:.9pt;width:263.25pt;height:1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">
                <v:textbox>
                  <w:txbxContent>
                    <w:p w14:paraId="6E599EA8" w14:textId="044F8B84" w:rsidR="00896AC4" w:rsidRDefault="004C3712">
                      <w:r>
                        <w:rPr>
                          <w:noProof/>
                        </w:rPr>
                        <w:drawing>
                          <wp:inline distT="0" distB="0" distL="0" distR="0" wp14:anchorId="7AA80703" wp14:editId="75401D86">
                            <wp:extent cx="3151505" cy="1977370"/>
                            <wp:effectExtent l="0" t="0" r="0" b="4445"/>
                            <wp:docPr id="1" name="Picture 1" descr="Oak W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Wi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1505" cy="1977370"/>
                                    </a:xfrm>
                                    <a:prstGeom prst="rect">
                                      <a:avLst/>
                                    </a:prstGeom>
                                    <a:noFill/>
                                    <a:ln>
                                      <a:noFill/>
                                    </a:ln>
                                  </pic:spPr>
                                </pic:pic>
                              </a:graphicData>
                            </a:graphic>
                          </wp:inline>
                        </w:drawing>
                      </w:r>
                    </w:p>
                  </w:txbxContent>
                </v:textbox>
                <w10:wrap type="square" anchorx="margin"/>
              </v:shape>
            </w:pict>
          </mc:Fallback>
        </mc:AlternateContent>
      </w:r>
      <w:r w:rsidRPr="004C3712">
        <w:rPr>
          <w:rFonts w:ascii="Calisto MT" w:hAnsi="Calisto MT"/>
          <w:color w:val="000000"/>
          <w:spacing w:val="6"/>
          <w:sz w:val="20"/>
          <w:szCs w:val="20"/>
          <w:shd w:val="clear" w:color="auto" w:fill="FFFFFF"/>
        </w:rPr>
        <w:t>The fungus, </w:t>
      </w:r>
      <w:r w:rsidRPr="004C3712">
        <w:rPr>
          <w:rStyle w:val="Emphasis"/>
          <w:rFonts w:ascii="Calisto MT" w:hAnsi="Calisto MT"/>
          <w:color w:val="000000"/>
          <w:spacing w:val="6"/>
          <w:sz w:val="20"/>
          <w:szCs w:val="20"/>
          <w:shd w:val="clear" w:color="auto" w:fill="FFFFFF"/>
        </w:rPr>
        <w:t>Ceratocystis fagacearum</w:t>
      </w:r>
      <w:r w:rsidRPr="004C3712">
        <w:rPr>
          <w:rFonts w:ascii="Calisto MT" w:hAnsi="Calisto MT"/>
          <w:color w:val="000000"/>
          <w:spacing w:val="6"/>
          <w:sz w:val="20"/>
          <w:szCs w:val="20"/>
          <w:shd w:val="clear" w:color="auto" w:fill="FFFFFF"/>
        </w:rPr>
        <w:t>, attacks most oaks but especially those in the red oak group (</w:t>
      </w:r>
      <w:r w:rsidRPr="004C3712">
        <w:rPr>
          <w:rStyle w:val="Emphasis"/>
          <w:rFonts w:ascii="Calisto MT" w:hAnsi="Calisto MT"/>
          <w:color w:val="000000"/>
          <w:spacing w:val="6"/>
          <w:sz w:val="20"/>
          <w:szCs w:val="20"/>
          <w:shd w:val="clear" w:color="auto" w:fill="FFFFFF"/>
        </w:rPr>
        <w:t>Quercus rubra</w:t>
      </w:r>
      <w:r w:rsidRPr="004C3712">
        <w:rPr>
          <w:rFonts w:ascii="Calisto MT" w:hAnsi="Calisto MT"/>
          <w:color w:val="000000"/>
          <w:spacing w:val="6"/>
          <w:sz w:val="20"/>
          <w:szCs w:val="20"/>
          <w:shd w:val="clear" w:color="auto" w:fill="FFFFFF"/>
        </w:rPr>
        <w:t>; northern pin, </w:t>
      </w:r>
      <w:r w:rsidRPr="004C3712">
        <w:rPr>
          <w:rStyle w:val="Emphasis"/>
          <w:rFonts w:ascii="Calisto MT" w:hAnsi="Calisto MT"/>
          <w:color w:val="000000"/>
          <w:spacing w:val="6"/>
          <w:sz w:val="20"/>
          <w:szCs w:val="20"/>
          <w:shd w:val="clear" w:color="auto" w:fill="FFFFFF"/>
        </w:rPr>
        <w:t>Q. ellipsoidalis</w:t>
      </w:r>
      <w:r w:rsidRPr="004C3712">
        <w:rPr>
          <w:rFonts w:ascii="Calisto MT" w:hAnsi="Calisto MT"/>
          <w:color w:val="000000"/>
          <w:spacing w:val="6"/>
          <w:sz w:val="20"/>
          <w:szCs w:val="20"/>
          <w:shd w:val="clear" w:color="auto" w:fill="FFFFFF"/>
        </w:rPr>
        <w:t> ; shumard, </w:t>
      </w:r>
      <w:r w:rsidRPr="004C3712">
        <w:rPr>
          <w:rStyle w:val="Emphasis"/>
          <w:rFonts w:ascii="Calisto MT" w:hAnsi="Calisto MT"/>
          <w:color w:val="000000"/>
          <w:spacing w:val="6"/>
          <w:sz w:val="20"/>
          <w:szCs w:val="20"/>
          <w:shd w:val="clear" w:color="auto" w:fill="FFFFFF"/>
        </w:rPr>
        <w:t>Q. shumardii</w:t>
      </w:r>
      <w:r w:rsidRPr="004C3712">
        <w:rPr>
          <w:rFonts w:ascii="Calisto MT" w:hAnsi="Calisto MT"/>
          <w:color w:val="000000"/>
          <w:spacing w:val="6"/>
          <w:sz w:val="20"/>
          <w:szCs w:val="20"/>
          <w:shd w:val="clear" w:color="auto" w:fill="FFFFFF"/>
        </w:rPr>
        <w:t>). American, Chinese, and European chestnuts, tanbark oak, and bush chinquapin are also susceptible. White (</w:t>
      </w:r>
      <w:r w:rsidRPr="004C3712">
        <w:rPr>
          <w:rStyle w:val="Emphasis"/>
          <w:rFonts w:ascii="Calisto MT" w:hAnsi="Calisto MT"/>
          <w:color w:val="000000"/>
          <w:spacing w:val="6"/>
          <w:sz w:val="20"/>
          <w:szCs w:val="20"/>
          <w:shd w:val="clear" w:color="auto" w:fill="FFFFFF"/>
        </w:rPr>
        <w:t>Q. alba</w:t>
      </w:r>
      <w:r w:rsidRPr="004C3712">
        <w:rPr>
          <w:rFonts w:ascii="Calisto MT" w:hAnsi="Calisto MT"/>
          <w:color w:val="000000"/>
          <w:spacing w:val="6"/>
          <w:sz w:val="20"/>
          <w:szCs w:val="20"/>
          <w:shd w:val="clear" w:color="auto" w:fill="FFFFFF"/>
        </w:rPr>
        <w:t xml:space="preserve">) and bur oaks </w:t>
      </w:r>
      <w:r w:rsidR="004C3712" w:rsidRPr="004C3712">
        <w:rPr>
          <w:rFonts w:ascii="Calisto MT" w:hAnsi="Calisto MT"/>
          <w:color w:val="000000"/>
          <w:spacing w:val="6"/>
          <w:sz w:val="20"/>
          <w:szCs w:val="20"/>
          <w:shd w:val="clear" w:color="auto" w:fill="FFFFFF"/>
        </w:rPr>
        <w:t xml:space="preserve"> </w:t>
      </w:r>
      <w:r w:rsidRPr="004C3712">
        <w:rPr>
          <w:rFonts w:ascii="Calisto MT" w:hAnsi="Calisto MT"/>
          <w:color w:val="000000"/>
          <w:spacing w:val="6"/>
          <w:sz w:val="20"/>
          <w:szCs w:val="20"/>
          <w:shd w:val="clear" w:color="auto" w:fill="FFFFFF"/>
        </w:rPr>
        <w:t>(</w:t>
      </w:r>
      <w:r w:rsidRPr="004C3712">
        <w:rPr>
          <w:rStyle w:val="Emphasis"/>
          <w:rFonts w:ascii="Calisto MT" w:hAnsi="Calisto MT"/>
          <w:color w:val="000000"/>
          <w:spacing w:val="6"/>
          <w:sz w:val="20"/>
          <w:szCs w:val="20"/>
          <w:shd w:val="clear" w:color="auto" w:fill="FFFFFF"/>
        </w:rPr>
        <w:t>Q. macrocarpa</w:t>
      </w:r>
      <w:r w:rsidRPr="004C3712">
        <w:rPr>
          <w:rFonts w:ascii="Calisto MT" w:hAnsi="Calisto MT"/>
          <w:color w:val="000000"/>
          <w:spacing w:val="6"/>
          <w:sz w:val="20"/>
          <w:szCs w:val="20"/>
          <w:shd w:val="clear" w:color="auto" w:fill="FFFFFF"/>
        </w:rPr>
        <w:t>) are less susceptible than red oaks. Susceptible trees die within a few weeks</w:t>
      </w:r>
      <w:r w:rsidR="005E791B" w:rsidRPr="004C3712">
        <w:rPr>
          <w:rFonts w:ascii="Calisto MT" w:hAnsi="Calisto MT"/>
          <w:color w:val="000000"/>
          <w:spacing w:val="6"/>
          <w:sz w:val="20"/>
          <w:szCs w:val="20"/>
          <w:shd w:val="clear" w:color="auto" w:fill="FFFFFF"/>
        </w:rPr>
        <w:t>,</w:t>
      </w:r>
      <w:r w:rsidRPr="004C3712">
        <w:rPr>
          <w:rFonts w:ascii="Calisto MT" w:hAnsi="Calisto MT"/>
          <w:color w:val="000000"/>
          <w:spacing w:val="6"/>
          <w:sz w:val="20"/>
          <w:szCs w:val="20"/>
          <w:shd w:val="clear" w:color="auto" w:fill="FFFFFF"/>
        </w:rPr>
        <w:t xml:space="preserve"> while those with some resistance may decline slowly for 2 to 3 years or may recover.</w:t>
      </w:r>
    </w:p>
    <w:p w14:paraId="5FB25E2E" w14:textId="77777777" w:rsidR="00896AC4" w:rsidRPr="00896AC4" w:rsidRDefault="00896AC4" w:rsidP="00896AC4">
      <w:pPr>
        <w:pStyle w:val="Heading2"/>
        <w:shd w:val="clear" w:color="auto" w:fill="FFFFFF"/>
        <w:spacing w:before="0" w:after="195"/>
        <w:rPr>
          <w:rFonts w:ascii="Calisto MT" w:hAnsi="Calisto MT"/>
          <w:color w:val="213261"/>
          <w:spacing w:val="9"/>
          <w:sz w:val="22"/>
          <w:szCs w:val="22"/>
        </w:rPr>
      </w:pPr>
      <w:r w:rsidRPr="00896AC4">
        <w:rPr>
          <w:rFonts w:ascii="Calisto MT" w:hAnsi="Calisto MT"/>
          <w:b/>
          <w:bCs/>
          <w:color w:val="213261"/>
          <w:spacing w:val="9"/>
          <w:sz w:val="22"/>
          <w:szCs w:val="22"/>
        </w:rPr>
        <w:t>Symptoms</w:t>
      </w:r>
    </w:p>
    <w:p w14:paraId="58D3F183" w14:textId="77777777" w:rsidR="00896AC4" w:rsidRPr="00896AC4" w:rsidRDefault="00896AC4" w:rsidP="00896AC4">
      <w:pPr>
        <w:pStyle w:val="NormalWeb"/>
        <w:shd w:val="clear" w:color="auto" w:fill="FFFFFF"/>
        <w:spacing w:before="0" w:beforeAutospacing="0" w:after="210" w:afterAutospacing="0"/>
        <w:rPr>
          <w:rFonts w:ascii="Calisto MT" w:hAnsi="Calisto MT"/>
          <w:color w:val="000000"/>
          <w:spacing w:val="6"/>
          <w:sz w:val="22"/>
          <w:szCs w:val="22"/>
        </w:rPr>
      </w:pPr>
      <w:r w:rsidRPr="00896AC4">
        <w:rPr>
          <w:rFonts w:ascii="Calisto MT" w:hAnsi="Calisto MT"/>
          <w:color w:val="000000"/>
          <w:spacing w:val="6"/>
          <w:sz w:val="22"/>
          <w:szCs w:val="22"/>
        </w:rPr>
        <w:t>Leaves at the top of the tree turn brown along the tips and margins, wilt, and soon begin to fall while there is still some green color left in them. This progresses down the tree. Twigs and branches die and often have brown streaks in the outer sapwood. When the ends of twigs are cut, the outermost annual ring may be completely brown. A fungal mat develops under the bark and erupts through the bark in the spring.</w:t>
      </w:r>
    </w:p>
    <w:p w14:paraId="55E51085" w14:textId="77777777" w:rsidR="00896AC4" w:rsidRPr="00896AC4" w:rsidRDefault="00896AC4" w:rsidP="00896AC4">
      <w:pPr>
        <w:pStyle w:val="Heading2"/>
        <w:shd w:val="clear" w:color="auto" w:fill="FFFFFF"/>
        <w:spacing w:before="0" w:after="195"/>
        <w:rPr>
          <w:rFonts w:ascii="Calisto MT" w:hAnsi="Calisto MT"/>
          <w:color w:val="213261"/>
          <w:spacing w:val="9"/>
          <w:sz w:val="22"/>
          <w:szCs w:val="22"/>
        </w:rPr>
      </w:pPr>
      <w:r w:rsidRPr="00896AC4">
        <w:rPr>
          <w:rFonts w:ascii="Calisto MT" w:hAnsi="Calisto MT"/>
          <w:b/>
          <w:bCs/>
          <w:color w:val="213261"/>
          <w:spacing w:val="9"/>
          <w:sz w:val="22"/>
          <w:szCs w:val="22"/>
        </w:rPr>
        <w:t>Spread</w:t>
      </w:r>
    </w:p>
    <w:p w14:paraId="4FB7A7AA" w14:textId="77777777" w:rsidR="00896AC4" w:rsidRPr="00896AC4" w:rsidRDefault="00896AC4" w:rsidP="00896AC4">
      <w:pPr>
        <w:numPr>
          <w:ilvl w:val="0"/>
          <w:numId w:val="1"/>
        </w:numPr>
        <w:shd w:val="clear" w:color="auto" w:fill="FFFFFF"/>
        <w:spacing w:after="0" w:line="240" w:lineRule="auto"/>
        <w:ind w:left="270"/>
        <w:rPr>
          <w:rFonts w:ascii="Calisto MT" w:hAnsi="Calisto MT"/>
          <w:color w:val="000000"/>
          <w:spacing w:val="6"/>
        </w:rPr>
      </w:pPr>
      <w:r w:rsidRPr="00896AC4">
        <w:rPr>
          <w:rFonts w:ascii="Calisto MT" w:hAnsi="Calisto MT"/>
          <w:color w:val="000000"/>
          <w:spacing w:val="6"/>
        </w:rPr>
        <w:t>Sap-feeding and bark beetles feed on the fungal mat that erupts through the bark in the spring and pick up sticky spores. They spread the spores as they move short distances to adjacent oaks to feed on fresh, bleeding wounds. A fresh wound is required by the fungus in order to invade. It is thought that beetles are not responsible for spreading the fungus for long distances.</w:t>
      </w:r>
    </w:p>
    <w:p w14:paraId="53A80D6F" w14:textId="77777777" w:rsidR="00896AC4" w:rsidRPr="00896AC4" w:rsidRDefault="00896AC4" w:rsidP="00896AC4">
      <w:pPr>
        <w:numPr>
          <w:ilvl w:val="0"/>
          <w:numId w:val="1"/>
        </w:numPr>
        <w:shd w:val="clear" w:color="auto" w:fill="FFFFFF"/>
        <w:spacing w:after="0" w:line="240" w:lineRule="auto"/>
        <w:ind w:left="270"/>
        <w:rPr>
          <w:rFonts w:ascii="Calisto MT" w:hAnsi="Calisto MT"/>
          <w:color w:val="000000"/>
          <w:spacing w:val="6"/>
        </w:rPr>
      </w:pPr>
      <w:r w:rsidRPr="00896AC4">
        <w:rPr>
          <w:rFonts w:ascii="Calisto MT" w:hAnsi="Calisto MT"/>
          <w:color w:val="000000"/>
          <w:spacing w:val="6"/>
        </w:rPr>
        <w:t>The fungus remains viable under firmly attached bark. Transport of infected logs is one way the fungus can be moved long distances.</w:t>
      </w:r>
    </w:p>
    <w:p w14:paraId="71182BA5" w14:textId="77777777" w:rsidR="00896AC4" w:rsidRPr="00896AC4" w:rsidRDefault="00896AC4" w:rsidP="00896AC4">
      <w:pPr>
        <w:numPr>
          <w:ilvl w:val="0"/>
          <w:numId w:val="1"/>
        </w:numPr>
        <w:shd w:val="clear" w:color="auto" w:fill="FFFFFF"/>
        <w:spacing w:after="0" w:line="240" w:lineRule="auto"/>
        <w:ind w:left="270"/>
        <w:rPr>
          <w:rFonts w:ascii="Calisto MT" w:hAnsi="Calisto MT"/>
          <w:color w:val="000000"/>
          <w:spacing w:val="6"/>
        </w:rPr>
      </w:pPr>
      <w:r w:rsidRPr="00896AC4">
        <w:rPr>
          <w:rFonts w:ascii="Calisto MT" w:hAnsi="Calisto MT"/>
          <w:color w:val="000000"/>
          <w:spacing w:val="6"/>
        </w:rPr>
        <w:t>The most important means of spread in a local area is through roots naturally grafted to the infected tree.</w:t>
      </w:r>
    </w:p>
    <w:p w14:paraId="474F4E5B" w14:textId="77777777" w:rsidR="00896AC4" w:rsidRPr="00896AC4" w:rsidRDefault="00896AC4" w:rsidP="00896AC4">
      <w:pPr>
        <w:pStyle w:val="NormalWeb"/>
        <w:shd w:val="clear" w:color="auto" w:fill="FFFFFF"/>
        <w:spacing w:before="0" w:beforeAutospacing="0" w:after="210" w:afterAutospacing="0"/>
        <w:rPr>
          <w:rFonts w:ascii="Calisto MT" w:hAnsi="Calisto MT"/>
          <w:color w:val="000000"/>
          <w:spacing w:val="6"/>
          <w:sz w:val="22"/>
          <w:szCs w:val="22"/>
        </w:rPr>
      </w:pPr>
      <w:r w:rsidRPr="00896AC4">
        <w:rPr>
          <w:rFonts w:ascii="Calisto MT" w:hAnsi="Calisto MT"/>
          <w:color w:val="000000"/>
          <w:spacing w:val="6"/>
          <w:sz w:val="22"/>
          <w:szCs w:val="22"/>
        </w:rPr>
        <w:t>Management: First, obtain a positive diagnosis that oak wilt is the cause of the wilting and defoliation.</w:t>
      </w:r>
    </w:p>
    <w:p w14:paraId="487DC4D0" w14:textId="77777777" w:rsidR="00896AC4" w:rsidRPr="00896AC4" w:rsidRDefault="00896AC4" w:rsidP="00896AC4">
      <w:pPr>
        <w:pStyle w:val="NormalWeb"/>
        <w:shd w:val="clear" w:color="auto" w:fill="FFFFFF"/>
        <w:spacing w:before="0" w:beforeAutospacing="0" w:after="0" w:afterAutospacing="0"/>
        <w:rPr>
          <w:rFonts w:ascii="Calisto MT" w:hAnsi="Calisto MT"/>
          <w:color w:val="000000"/>
          <w:spacing w:val="6"/>
          <w:sz w:val="22"/>
          <w:szCs w:val="22"/>
        </w:rPr>
      </w:pPr>
      <w:r w:rsidRPr="00896AC4">
        <w:rPr>
          <w:rFonts w:ascii="Calisto MT" w:hAnsi="Calisto MT"/>
          <w:color w:val="000000"/>
          <w:spacing w:val="6"/>
          <w:sz w:val="22"/>
          <w:szCs w:val="22"/>
        </w:rPr>
        <w:t>Break root grafts to nearby oaks </w:t>
      </w:r>
      <w:r w:rsidRPr="00896AC4">
        <w:rPr>
          <w:rStyle w:val="Strong"/>
          <w:rFonts w:ascii="Calisto MT" w:hAnsi="Calisto MT"/>
          <w:color w:val="000000"/>
          <w:spacing w:val="6"/>
          <w:sz w:val="22"/>
          <w:szCs w:val="22"/>
        </w:rPr>
        <w:t>before</w:t>
      </w:r>
      <w:r w:rsidRPr="00896AC4">
        <w:rPr>
          <w:rFonts w:ascii="Calisto MT" w:hAnsi="Calisto MT"/>
          <w:color w:val="000000"/>
          <w:spacing w:val="6"/>
          <w:sz w:val="22"/>
          <w:szCs w:val="22"/>
        </w:rPr>
        <w:t> removing an infected tree. This can be done by trenching or fumigating midway between oaks that are within 50 feet of the infected oak, to a depth of 3 feet. Fumigation is best done when the soil temperature is at least 50°F.</w:t>
      </w:r>
    </w:p>
    <w:p w14:paraId="1BF42B8B" w14:textId="77777777" w:rsidR="00896AC4" w:rsidRPr="00896AC4" w:rsidRDefault="00896AC4" w:rsidP="00896AC4">
      <w:pPr>
        <w:pStyle w:val="NormalWeb"/>
        <w:shd w:val="clear" w:color="auto" w:fill="FFFFFF"/>
        <w:spacing w:before="0" w:beforeAutospacing="0" w:after="0" w:afterAutospacing="0"/>
        <w:rPr>
          <w:rFonts w:ascii="Calisto MT" w:hAnsi="Calisto MT"/>
          <w:color w:val="000000"/>
          <w:spacing w:val="6"/>
          <w:sz w:val="22"/>
          <w:szCs w:val="22"/>
        </w:rPr>
      </w:pPr>
      <w:r w:rsidRPr="00896AC4">
        <w:rPr>
          <w:rFonts w:ascii="Calisto MT" w:hAnsi="Calisto MT"/>
          <w:color w:val="000000"/>
          <w:spacing w:val="6"/>
          <w:sz w:val="22"/>
          <w:szCs w:val="22"/>
        </w:rPr>
        <w:t>After root grafts are disrupted, remove infected trees. Bury, burn, or debark the logs </w:t>
      </w:r>
      <w:r w:rsidRPr="00896AC4">
        <w:rPr>
          <w:rStyle w:val="Strong"/>
          <w:rFonts w:ascii="Calisto MT" w:hAnsi="Calisto MT"/>
          <w:color w:val="000000"/>
          <w:spacing w:val="6"/>
          <w:sz w:val="22"/>
          <w:szCs w:val="22"/>
        </w:rPr>
        <w:t>and</w:t>
      </w:r>
      <w:r w:rsidRPr="00896AC4">
        <w:rPr>
          <w:rFonts w:ascii="Calisto MT" w:hAnsi="Calisto MT"/>
          <w:color w:val="000000"/>
          <w:spacing w:val="6"/>
          <w:sz w:val="22"/>
          <w:szCs w:val="22"/>
        </w:rPr>
        <w:t> stump. Do not stack or transport any wood from the tree if it has bark firmly attached because insects in it may leave and carry the fungus to other oaks.</w:t>
      </w:r>
    </w:p>
    <w:p w14:paraId="01372E05" w14:textId="77777777" w:rsidR="00896AC4" w:rsidRPr="00896AC4" w:rsidRDefault="00896AC4" w:rsidP="00896AC4">
      <w:pPr>
        <w:pStyle w:val="NormalWeb"/>
        <w:shd w:val="clear" w:color="auto" w:fill="FFFFFF"/>
        <w:spacing w:before="0" w:beforeAutospacing="0" w:after="210" w:afterAutospacing="0"/>
        <w:rPr>
          <w:rFonts w:ascii="Calisto MT" w:hAnsi="Calisto MT"/>
          <w:color w:val="000000"/>
          <w:spacing w:val="6"/>
          <w:sz w:val="22"/>
          <w:szCs w:val="22"/>
        </w:rPr>
      </w:pPr>
      <w:r w:rsidRPr="00896AC4">
        <w:rPr>
          <w:rFonts w:ascii="Calisto MT" w:hAnsi="Calisto MT"/>
          <w:color w:val="000000"/>
          <w:spacing w:val="6"/>
          <w:sz w:val="22"/>
          <w:szCs w:val="22"/>
        </w:rPr>
        <w:t>Do not prune oaks in the late spring or summer because this creates fresh wounds that are attractive to insects that may be carrying the fungus. Prune only during November through mid-April.</w:t>
      </w:r>
    </w:p>
    <w:p w14:paraId="3CED23F9" w14:textId="77777777" w:rsidR="00896AC4" w:rsidRPr="00896AC4" w:rsidRDefault="00896AC4" w:rsidP="00896AC4">
      <w:pPr>
        <w:pStyle w:val="NormalWeb"/>
        <w:shd w:val="clear" w:color="auto" w:fill="FFFFFF"/>
        <w:spacing w:before="0" w:beforeAutospacing="0" w:after="210" w:afterAutospacing="0"/>
        <w:rPr>
          <w:rFonts w:ascii="Calisto MT" w:hAnsi="Calisto MT"/>
          <w:color w:val="000000"/>
          <w:spacing w:val="6"/>
          <w:sz w:val="22"/>
          <w:szCs w:val="22"/>
        </w:rPr>
      </w:pPr>
      <w:r w:rsidRPr="00896AC4">
        <w:rPr>
          <w:rFonts w:ascii="Calisto MT" w:hAnsi="Calisto MT"/>
          <w:color w:val="000000"/>
          <w:spacing w:val="6"/>
          <w:sz w:val="22"/>
          <w:szCs w:val="22"/>
        </w:rPr>
        <w:t>The disease in trees with less than 30% of the crown affected can be put into temporary remission by injecting a fungicide. The fungicide does not kill the fungus that is already in the tree's roots. Therefore, root grafts between this tree and neighboring oaks must be disrupted even if the tree is injected with fungicide. It is reported that oaks in high risk areas, but that are not yet infected, can be protected by injecting a fungicide once every 2 years.</w:t>
      </w:r>
    </w:p>
    <w:p w14:paraId="7089DD19" w14:textId="77777777" w:rsidR="00896AC4" w:rsidRPr="00896AC4" w:rsidRDefault="00896AC4" w:rsidP="00896AC4">
      <w:pPr>
        <w:pStyle w:val="discreet"/>
        <w:shd w:val="clear" w:color="auto" w:fill="FFFFFF"/>
        <w:spacing w:before="0" w:beforeAutospacing="0" w:after="210" w:afterAutospacing="0"/>
        <w:rPr>
          <w:rFonts w:ascii="Calisto MT" w:hAnsi="Calisto MT"/>
          <w:color w:val="757575"/>
          <w:spacing w:val="6"/>
          <w:sz w:val="22"/>
          <w:szCs w:val="22"/>
        </w:rPr>
      </w:pPr>
      <w:r w:rsidRPr="00896AC4">
        <w:rPr>
          <w:rFonts w:ascii="Calisto MT" w:hAnsi="Calisto MT"/>
          <w:color w:val="757575"/>
          <w:spacing w:val="6"/>
          <w:sz w:val="22"/>
          <w:szCs w:val="22"/>
        </w:rPr>
        <w:t>Prepared by Gary W. Moorman, Professor of Plant Pathology</w:t>
      </w:r>
    </w:p>
    <w:p w14:paraId="022C9645" w14:textId="24E4002D" w:rsidR="00870E45" w:rsidRDefault="00344116">
      <w:pPr>
        <w:rPr>
          <w:rStyle w:val="Hyperlink"/>
          <w:rFonts w:ascii="Calisto MT" w:hAnsi="Calisto MT"/>
        </w:rPr>
      </w:pPr>
      <w:r w:rsidRPr="00344116">
        <w:rPr>
          <w:rFonts w:ascii="Calisto MT" w:hAnsi="Calisto MT"/>
        </w:rPr>
        <w:t xml:space="preserve">For more information, please go to the Penn State Extension Website at  </w:t>
      </w:r>
      <w:hyperlink r:id="rId8" w:history="1">
        <w:r w:rsidRPr="00344116">
          <w:rPr>
            <w:rStyle w:val="Hyperlink"/>
            <w:rFonts w:ascii="Calisto MT" w:hAnsi="Calisto MT"/>
          </w:rPr>
          <w:t>https://extension.psu.edu/</w:t>
        </w:r>
      </w:hyperlink>
      <w:r w:rsidR="00870E45">
        <w:rPr>
          <w:rStyle w:val="Hyperlink"/>
          <w:rFonts w:ascii="Calisto MT" w:hAnsi="Calisto MT"/>
        </w:rPr>
        <w:t xml:space="preserve"> </w:t>
      </w:r>
    </w:p>
    <w:p w14:paraId="59E777BE" w14:textId="26D40AFD" w:rsidR="00870E45" w:rsidRPr="00870E45" w:rsidRDefault="00870E45">
      <w:pPr>
        <w:rPr>
          <w:rFonts w:ascii="Calisto MT" w:hAnsi="Calisto MT"/>
        </w:rPr>
      </w:pPr>
      <w:r>
        <w:rPr>
          <w:rFonts w:ascii="Calisto MT" w:hAnsi="Calisto MT"/>
        </w:rPr>
        <w:t xml:space="preserve">The Borough of Fox Chapel cannot recommend any landscaper, arborist, or tree removal company to residents. </w:t>
      </w:r>
    </w:p>
    <w:sectPr w:rsidR="00870E45" w:rsidRPr="00870E45" w:rsidSect="004C3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
    <w:altName w:val="Cambria"/>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7782D"/>
    <w:multiLevelType w:val="multilevel"/>
    <w:tmpl w:val="3E10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sbQA0qbmpmYGFko6SsGpxcWZ+XkgBUa1AJ5Ij1EsAAAA"/>
  </w:docVars>
  <w:rsids>
    <w:rsidRoot w:val="00896AC4"/>
    <w:rsid w:val="00344116"/>
    <w:rsid w:val="00396C78"/>
    <w:rsid w:val="004C3712"/>
    <w:rsid w:val="005E791B"/>
    <w:rsid w:val="00870E45"/>
    <w:rsid w:val="0089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EF1"/>
  <w15:chartTrackingRefBased/>
  <w15:docId w15:val="{B38D2BF5-9E7D-4037-AE46-172BEA8D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6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96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AC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96AC4"/>
    <w:rPr>
      <w:i/>
      <w:iCs/>
    </w:rPr>
  </w:style>
  <w:style w:type="character" w:customStyle="1" w:styleId="Heading2Char">
    <w:name w:val="Heading 2 Char"/>
    <w:basedOn w:val="DefaultParagraphFont"/>
    <w:link w:val="Heading2"/>
    <w:uiPriority w:val="9"/>
    <w:semiHidden/>
    <w:rsid w:val="00896AC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96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AC4"/>
    <w:rPr>
      <w:b/>
      <w:bCs/>
    </w:rPr>
  </w:style>
  <w:style w:type="paragraph" w:customStyle="1" w:styleId="discreet">
    <w:name w:val="discreet"/>
    <w:basedOn w:val="Normal"/>
    <w:rsid w:val="00896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839322">
      <w:bodyDiv w:val="1"/>
      <w:marLeft w:val="0"/>
      <w:marRight w:val="0"/>
      <w:marTop w:val="0"/>
      <w:marBottom w:val="0"/>
      <w:divBdr>
        <w:top w:val="none" w:sz="0" w:space="0" w:color="auto"/>
        <w:left w:val="none" w:sz="0" w:space="0" w:color="auto"/>
        <w:bottom w:val="none" w:sz="0" w:space="0" w:color="auto"/>
        <w:right w:val="none" w:sz="0" w:space="0" w:color="auto"/>
      </w:divBdr>
    </w:div>
    <w:div w:id="1840072786">
      <w:bodyDiv w:val="1"/>
      <w:marLeft w:val="0"/>
      <w:marRight w:val="0"/>
      <w:marTop w:val="0"/>
      <w:marBottom w:val="0"/>
      <w:divBdr>
        <w:top w:val="none" w:sz="0" w:space="0" w:color="auto"/>
        <w:left w:val="none" w:sz="0" w:space="0" w:color="auto"/>
        <w:bottom w:val="none" w:sz="0" w:space="0" w:color="auto"/>
        <w:right w:val="none" w:sz="0" w:space="0" w:color="auto"/>
      </w:divBdr>
      <w:divsChild>
        <w:div w:id="1328241761">
          <w:marLeft w:val="0"/>
          <w:marRight w:val="0"/>
          <w:marTop w:val="0"/>
          <w:marBottom w:val="0"/>
          <w:divBdr>
            <w:top w:val="none" w:sz="0" w:space="0" w:color="auto"/>
            <w:left w:val="none" w:sz="0" w:space="0" w:color="auto"/>
            <w:bottom w:val="none" w:sz="0" w:space="0" w:color="auto"/>
            <w:right w:val="none" w:sz="0" w:space="0" w:color="auto"/>
          </w:divBdr>
        </w:div>
        <w:div w:id="2031026759">
          <w:marLeft w:val="0"/>
          <w:marRight w:val="0"/>
          <w:marTop w:val="0"/>
          <w:marBottom w:val="0"/>
          <w:divBdr>
            <w:top w:val="none" w:sz="0" w:space="0" w:color="auto"/>
            <w:left w:val="none" w:sz="0" w:space="0" w:color="auto"/>
            <w:bottom w:val="none" w:sz="0" w:space="0" w:color="auto"/>
            <w:right w:val="none" w:sz="0" w:space="0" w:color="auto"/>
          </w:divBdr>
          <w:divsChild>
            <w:div w:id="2085180311">
              <w:marLeft w:val="0"/>
              <w:marRight w:val="0"/>
              <w:marTop w:val="0"/>
              <w:marBottom w:val="0"/>
              <w:divBdr>
                <w:top w:val="none" w:sz="0" w:space="0" w:color="auto"/>
                <w:left w:val="none" w:sz="0" w:space="0" w:color="auto"/>
                <w:bottom w:val="none" w:sz="0" w:space="0" w:color="auto"/>
                <w:right w:val="none" w:sz="0" w:space="0" w:color="auto"/>
              </w:divBdr>
              <w:divsChild>
                <w:div w:id="691343371">
                  <w:marLeft w:val="0"/>
                  <w:marRight w:val="0"/>
                  <w:marTop w:val="0"/>
                  <w:marBottom w:val="0"/>
                  <w:divBdr>
                    <w:top w:val="none" w:sz="0" w:space="0" w:color="auto"/>
                    <w:left w:val="none" w:sz="0" w:space="0" w:color="auto"/>
                    <w:bottom w:val="none" w:sz="0" w:space="0" w:color="auto"/>
                    <w:right w:val="none" w:sz="0" w:space="0" w:color="auto"/>
                  </w:divBdr>
                  <w:divsChild>
                    <w:div w:id="1175265226">
                      <w:marLeft w:val="0"/>
                      <w:marRight w:val="0"/>
                      <w:marTop w:val="0"/>
                      <w:marBottom w:val="0"/>
                      <w:divBdr>
                        <w:top w:val="none" w:sz="0" w:space="0" w:color="auto"/>
                        <w:left w:val="none" w:sz="0" w:space="0" w:color="auto"/>
                        <w:bottom w:val="none" w:sz="0" w:space="0" w:color="auto"/>
                        <w:right w:val="none" w:sz="0" w:space="0" w:color="auto"/>
                      </w:divBdr>
                      <w:divsChild>
                        <w:div w:id="492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su.edu/"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6015-37DA-4125-8C87-7F9BE995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Marie Peterson</dc:creator>
  <cp:keywords/>
  <dc:description/>
  <cp:lastModifiedBy>Shawn Marie Peterson</cp:lastModifiedBy>
  <cp:revision>3</cp:revision>
  <dcterms:created xsi:type="dcterms:W3CDTF">2020-06-19T14:17:00Z</dcterms:created>
  <dcterms:modified xsi:type="dcterms:W3CDTF">2020-06-19T14:48:00Z</dcterms:modified>
</cp:coreProperties>
</file>